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right="0"/>
        <w:jc w:val="both"/>
        <w:textAlignment w:val="auto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大同市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云冈区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年春播主要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作物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施肥指导意见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420" w:firstLineChars="2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为加强科学施肥指导，</w:t>
      </w:r>
      <w:r>
        <w:rPr>
          <w:rFonts w:hint="eastAsia" w:ascii="仿宋" w:hAnsi="仿宋" w:eastAsia="仿宋"/>
          <w:sz w:val="32"/>
          <w:szCs w:val="32"/>
          <w:lang w:eastAsia="zh-CN"/>
        </w:rPr>
        <w:t>云冈区农业农村局</w:t>
      </w: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历年</w:t>
      </w:r>
      <w:r>
        <w:rPr>
          <w:rFonts w:hint="eastAsia" w:ascii="仿宋" w:hAnsi="仿宋" w:eastAsia="仿宋"/>
          <w:sz w:val="32"/>
          <w:szCs w:val="32"/>
        </w:rPr>
        <w:t>取土化验和田间试验数据，结合</w:t>
      </w:r>
      <w:r>
        <w:rPr>
          <w:rFonts w:hint="eastAsia" w:ascii="仿宋" w:hAnsi="仿宋" w:eastAsia="仿宋"/>
          <w:sz w:val="32"/>
          <w:szCs w:val="32"/>
          <w:lang w:eastAsia="zh-CN"/>
        </w:rPr>
        <w:t>我区</w:t>
      </w:r>
      <w:r>
        <w:rPr>
          <w:rFonts w:hint="eastAsia" w:ascii="仿宋" w:hAnsi="仿宋" w:eastAsia="仿宋"/>
          <w:sz w:val="32"/>
          <w:szCs w:val="32"/>
        </w:rPr>
        <w:t>主要春播作物需肥规律等因素</w:t>
      </w:r>
      <w:r>
        <w:rPr>
          <w:rFonts w:hint="eastAsia" w:ascii="仿宋" w:hAnsi="仿宋" w:eastAsia="仿宋"/>
          <w:bCs/>
          <w:sz w:val="32"/>
          <w:szCs w:val="32"/>
        </w:rPr>
        <w:t>，研究</w:t>
      </w:r>
      <w:r>
        <w:rPr>
          <w:rFonts w:hint="eastAsia" w:ascii="仿宋" w:hAnsi="仿宋" w:eastAsia="仿宋"/>
          <w:sz w:val="32"/>
          <w:szCs w:val="32"/>
        </w:rPr>
        <w:t>制定了大同市</w:t>
      </w:r>
      <w:r>
        <w:rPr>
          <w:rFonts w:hint="eastAsia" w:ascii="仿宋" w:hAnsi="仿宋" w:eastAsia="仿宋"/>
          <w:sz w:val="32"/>
          <w:szCs w:val="32"/>
          <w:lang w:eastAsia="zh-CN"/>
        </w:rPr>
        <w:t>云冈区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年春播主要</w:t>
      </w:r>
      <w:r>
        <w:rPr>
          <w:rFonts w:hint="eastAsia" w:ascii="仿宋" w:hAnsi="仿宋" w:eastAsia="仿宋"/>
          <w:sz w:val="32"/>
          <w:szCs w:val="32"/>
          <w:lang w:eastAsia="zh-CN"/>
        </w:rPr>
        <w:t>农</w:t>
      </w:r>
      <w:r>
        <w:rPr>
          <w:rFonts w:hint="eastAsia" w:ascii="仿宋" w:hAnsi="仿宋" w:eastAsia="仿宋"/>
          <w:sz w:val="32"/>
          <w:szCs w:val="32"/>
        </w:rPr>
        <w:t>作物施肥指导意见。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一、春玉米施肥指导意见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color w:val="000000"/>
          <w:sz w:val="32"/>
          <w:szCs w:val="32"/>
        </w:rPr>
        <w:t>（一）施肥原则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1.氮肥分次施用，重视钾肥施用，适当降低基肥用量，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充分利用磷钾肥后效。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盐化潮土类土壤</w:t>
      </w:r>
      <w:r>
        <w:rPr>
          <w:rFonts w:hint="eastAsia" w:ascii="仿宋" w:hAnsi="仿宋" w:eastAsia="仿宋"/>
          <w:sz w:val="32"/>
          <w:szCs w:val="32"/>
        </w:rPr>
        <w:t>、多年高产地块和缺锌的区域地块施用锌肥1-3公斤/亩。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3.增加有机肥用量，</w:t>
      </w:r>
      <w:r>
        <w:rPr>
          <w:rFonts w:hint="eastAsia" w:ascii="仿宋" w:hAnsi="仿宋" w:eastAsia="仿宋"/>
          <w:sz w:val="32"/>
          <w:szCs w:val="32"/>
          <w:lang w:eastAsia="zh-CN"/>
        </w:rPr>
        <w:t>提高土壤有机质，改善土壤结构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4.深松、深耕打破犁底层，肥料深施，促进根系发育，提高肥料利用效率。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（二）施肥量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春玉米产量400公斤/亩以下地块，氮肥(N)用量推荐为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6-8</w:t>
      </w:r>
      <w:r>
        <w:rPr>
          <w:rFonts w:hint="eastAsia" w:ascii="仿宋" w:hAnsi="仿宋" w:eastAsia="仿宋"/>
          <w:color w:val="000000"/>
          <w:sz w:val="32"/>
          <w:szCs w:val="32"/>
        </w:rPr>
        <w:t>公斤/亩，磷肥(P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O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)用量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2-3</w:t>
      </w:r>
      <w:r>
        <w:rPr>
          <w:rFonts w:hint="eastAsia" w:ascii="仿宋" w:hAnsi="仿宋" w:eastAsia="仿宋"/>
          <w:color w:val="000000"/>
          <w:sz w:val="32"/>
          <w:szCs w:val="32"/>
        </w:rPr>
        <w:t>公斤/亩。亩施发酵腐熟有机肥1000公斤以上。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春玉米产量400-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600</w:t>
      </w:r>
      <w:r>
        <w:rPr>
          <w:rFonts w:hint="eastAsia" w:ascii="仿宋" w:hAnsi="仿宋" w:eastAsia="仿宋"/>
          <w:color w:val="000000"/>
          <w:sz w:val="32"/>
          <w:szCs w:val="32"/>
        </w:rPr>
        <w:t>公斤/亩地块，氮肥(N)用量推荐为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8-12</w:t>
      </w:r>
      <w:r>
        <w:rPr>
          <w:rFonts w:hint="eastAsia" w:ascii="仿宋" w:hAnsi="仿宋" w:eastAsia="仿宋"/>
          <w:color w:val="000000"/>
          <w:sz w:val="32"/>
          <w:szCs w:val="32"/>
        </w:rPr>
        <w:t>公斤/亩，磷肥(P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O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)用量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3-4</w:t>
      </w:r>
      <w:r>
        <w:rPr>
          <w:rFonts w:hint="eastAsia" w:ascii="仿宋" w:hAnsi="仿宋" w:eastAsia="仿宋"/>
          <w:color w:val="000000"/>
          <w:sz w:val="32"/>
          <w:szCs w:val="32"/>
        </w:rPr>
        <w:t>公斤/亩，土壤速效钾含量&lt;100mg/kg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适当补施钾肥(K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O)2-3公斤/亩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亩施发酵腐熟有机肥1000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-1500</w:t>
      </w:r>
      <w:r>
        <w:rPr>
          <w:rFonts w:hint="eastAsia" w:ascii="仿宋" w:hAnsi="仿宋" w:eastAsia="仿宋"/>
          <w:color w:val="000000"/>
          <w:sz w:val="32"/>
          <w:szCs w:val="32"/>
        </w:rPr>
        <w:t>公斤。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春玉米产量在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600-800</w:t>
      </w:r>
      <w:r>
        <w:rPr>
          <w:rFonts w:hint="eastAsia" w:ascii="仿宋" w:hAnsi="仿宋" w:eastAsia="仿宋"/>
          <w:color w:val="000000"/>
          <w:sz w:val="32"/>
          <w:szCs w:val="32"/>
        </w:rPr>
        <w:t>公斤/亩的地块，氮肥(N)用量推荐为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12-14</w:t>
      </w:r>
      <w:r>
        <w:rPr>
          <w:rFonts w:hint="eastAsia" w:ascii="仿宋" w:hAnsi="仿宋" w:eastAsia="仿宋"/>
          <w:color w:val="000000"/>
          <w:sz w:val="32"/>
          <w:szCs w:val="32"/>
        </w:rPr>
        <w:t>公斤/亩，磷肥（P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O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4-6</w:t>
      </w:r>
      <w:r>
        <w:rPr>
          <w:rFonts w:hint="eastAsia" w:ascii="仿宋" w:hAnsi="仿宋" w:eastAsia="仿宋"/>
          <w:color w:val="000000"/>
          <w:sz w:val="32"/>
          <w:szCs w:val="32"/>
        </w:rPr>
        <w:t>公斤/亩，钾肥(K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O)3-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公斤/亩。亩施发酵腐熟有机肥150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0-200</w:t>
      </w:r>
      <w:r>
        <w:rPr>
          <w:rFonts w:hint="eastAsia" w:ascii="仿宋" w:hAnsi="仿宋" w:eastAsia="仿宋"/>
          <w:color w:val="000000"/>
          <w:sz w:val="32"/>
          <w:szCs w:val="32"/>
        </w:rPr>
        <w:t>0公斤。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春玉米产量在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800</w:t>
      </w:r>
      <w:r>
        <w:rPr>
          <w:rFonts w:hint="eastAsia" w:ascii="仿宋" w:hAnsi="仿宋" w:eastAsia="仿宋"/>
          <w:color w:val="000000"/>
          <w:sz w:val="32"/>
          <w:szCs w:val="32"/>
        </w:rPr>
        <w:t>-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/>
          <w:color w:val="000000"/>
          <w:sz w:val="32"/>
          <w:szCs w:val="32"/>
        </w:rPr>
        <w:t>公斤/亩的地块，氮肥用量推荐为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14-17</w:t>
      </w:r>
      <w:r>
        <w:rPr>
          <w:rFonts w:hint="eastAsia" w:ascii="仿宋" w:hAnsi="仿宋" w:eastAsia="仿宋"/>
          <w:color w:val="000000"/>
          <w:sz w:val="32"/>
          <w:szCs w:val="32"/>
        </w:rPr>
        <w:t>公斤/亩，磷肥（P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O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6-8</w:t>
      </w:r>
      <w:r>
        <w:rPr>
          <w:rFonts w:hint="eastAsia" w:ascii="仿宋" w:hAnsi="仿宋" w:eastAsia="仿宋"/>
          <w:color w:val="000000"/>
          <w:sz w:val="32"/>
          <w:szCs w:val="32"/>
        </w:rPr>
        <w:t>公斤/亩，钾肥(K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O)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4-6</w:t>
      </w:r>
      <w:r>
        <w:rPr>
          <w:rFonts w:hint="eastAsia" w:ascii="仿宋" w:hAnsi="仿宋" w:eastAsia="仿宋"/>
          <w:color w:val="000000"/>
          <w:sz w:val="32"/>
          <w:szCs w:val="32"/>
        </w:rPr>
        <w:t>公斤/亩。亩施发酵腐熟有机肥2000公斤以上。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5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春玉米产量在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/>
          <w:color w:val="000000"/>
          <w:sz w:val="32"/>
          <w:szCs w:val="32"/>
        </w:rPr>
        <w:t>公斤/亩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以上</w:t>
      </w:r>
      <w:r>
        <w:rPr>
          <w:rFonts w:hint="eastAsia" w:ascii="仿宋" w:hAnsi="仿宋" w:eastAsia="仿宋"/>
          <w:color w:val="000000"/>
          <w:sz w:val="32"/>
          <w:szCs w:val="32"/>
        </w:rPr>
        <w:t>的地块，氮肥用量推荐为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17-19</w:t>
      </w:r>
      <w:r>
        <w:rPr>
          <w:rFonts w:hint="eastAsia" w:ascii="仿宋" w:hAnsi="仿宋" w:eastAsia="仿宋"/>
          <w:color w:val="000000"/>
          <w:sz w:val="32"/>
          <w:szCs w:val="32"/>
        </w:rPr>
        <w:t>公斤/亩，磷肥（P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O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8-11</w:t>
      </w:r>
      <w:r>
        <w:rPr>
          <w:rFonts w:hint="eastAsia" w:ascii="仿宋" w:hAnsi="仿宋" w:eastAsia="仿宋"/>
          <w:color w:val="000000"/>
          <w:sz w:val="32"/>
          <w:szCs w:val="32"/>
        </w:rPr>
        <w:t>公斤/亩，钾肥(K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O)6-8公斤/亩。亩施发酵腐熟有机肥2000公斤以上。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仿宋" w:hAnsi="仿宋" w:eastAsia="仿宋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（三）施肥方法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基肥和种肥施肥深度要达到15</w:t>
      </w:r>
      <w:r>
        <w:rPr>
          <w:rFonts w:hint="eastAsia" w:ascii="仿宋" w:hAnsi="仿宋" w:eastAsia="仿宋"/>
          <w:color w:val="000000"/>
          <w:kern w:val="2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20厘米，追肥施肥深度要达到5</w:t>
      </w:r>
      <w:r>
        <w:rPr>
          <w:rFonts w:hint="eastAsia" w:ascii="仿宋" w:hAnsi="仿宋" w:eastAsia="仿宋"/>
          <w:color w:val="000000"/>
          <w:kern w:val="2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10厘米。有机肥，磷，钾及中微量元素肥料结合整地作基肥施入，采用种肥同播技术的，可将磷，钾肥和部分氮肥作种肥随播种施用。氮肥施用根据产量水平基肥追肥结合，即：目标产量在600公斤/亩以下时，氮肥全部作基肥或种肥施用</w:t>
      </w:r>
      <w:r>
        <w:rPr>
          <w:rFonts w:hint="eastAsia" w:ascii="仿宋" w:hAnsi="仿宋" w:eastAsia="仿宋"/>
          <w:color w:val="000000"/>
          <w:kern w:val="2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目标产量在600公斤/亩以上时</w:t>
      </w:r>
      <w:r>
        <w:rPr>
          <w:rFonts w:hint="eastAsia" w:ascii="仿宋" w:hAnsi="仿宋" w:eastAsia="仿宋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氮肥60%</w:t>
      </w:r>
      <w:r>
        <w:rPr>
          <w:rFonts w:hint="eastAsia" w:ascii="仿宋" w:hAnsi="仿宋" w:eastAsia="仿宋"/>
          <w:color w:val="000000"/>
          <w:kern w:val="2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70%作基肥或种肥施用，30%</w:t>
      </w:r>
      <w:r>
        <w:rPr>
          <w:rFonts w:hint="eastAsia" w:ascii="仿宋" w:hAnsi="仿宋" w:eastAsia="仿宋"/>
          <w:color w:val="000000"/>
          <w:kern w:val="2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40%在大喇叭口期作追肥施用。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二、谷子、黍子施肥指导意见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（一）施肥原则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增施有机肥，提倡有机无机相结合，适当减少化肥用量。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依据土壤钾素和硼素的丰缺状况，注意钾肥、硼肥的施用。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氮肥的施用坚持“前重后轻”、“基肥为主，追肥为辅”的原则。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肥料施用应与高产优质栽培技术相结合。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一次性施肥和地膜覆盖种植区，建议选用缓控释肥料。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（二）施肥建议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产量在2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公斤/亩以下的地块，氮肥</w:t>
      </w:r>
      <w:r>
        <w:rPr>
          <w:rFonts w:hint="eastAsia" w:ascii="仿宋_GB2312" w:eastAsia="仿宋_GB2312"/>
          <w:sz w:val="32"/>
          <w:szCs w:val="32"/>
        </w:rPr>
        <w:t>（N）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用量推荐为5-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公斤/亩，磷肥（P</w:t>
      </w:r>
      <w:r>
        <w:rPr>
          <w:rFonts w:hint="eastAsia" w:ascii="仿宋_GB2312" w:hAnsi="宋体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</w:rPr>
        <w:t>-5公斤/亩。亩施发酵腐熟有机肥1000公斤以上。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产量在2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宋体" w:eastAsia="仿宋_GB2312"/>
          <w:kern w:val="0"/>
          <w:sz w:val="32"/>
          <w:szCs w:val="32"/>
        </w:rPr>
        <w:t>-3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公斤/亩的地块，氮肥</w:t>
      </w:r>
      <w:r>
        <w:rPr>
          <w:rFonts w:hint="eastAsia" w:ascii="仿宋_GB2312" w:eastAsia="仿宋_GB2312"/>
          <w:sz w:val="32"/>
          <w:szCs w:val="32"/>
        </w:rPr>
        <w:t>（N）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用量推荐为8-10公斤/亩，磷肥（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）5-6公斤/亩，钾肥(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</w:rPr>
        <w:t>)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2-3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公斤/亩。亩施发酵腐熟有机肥1500公斤以上。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产量在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350-450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公斤/亩的地块，氮肥</w:t>
      </w:r>
      <w:r>
        <w:rPr>
          <w:rFonts w:hint="eastAsia" w:ascii="仿宋_GB2312" w:eastAsia="仿宋_GB2312"/>
          <w:sz w:val="32"/>
          <w:szCs w:val="32"/>
        </w:rPr>
        <w:t>（N）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用量推荐为10-1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）6-8公斤/亩，钾肥(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</w:rPr>
        <w:t>)3-5公斤/亩。亩施发酵腐熟有机肥1500公斤以上。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kern w:val="0"/>
          <w:sz w:val="32"/>
          <w:szCs w:val="32"/>
        </w:rPr>
        <w:t>产量在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450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公斤/亩以上的地块，氮肥</w:t>
      </w:r>
      <w:r>
        <w:rPr>
          <w:rFonts w:hint="eastAsia" w:ascii="仿宋_GB2312" w:eastAsia="仿宋_GB2312"/>
          <w:sz w:val="32"/>
          <w:szCs w:val="32"/>
        </w:rPr>
        <w:t>（N）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用量推荐为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12-14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7-9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公斤/亩，钾肥(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</w:rPr>
        <w:t>)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4-6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公斤/亩。亩施发酵腐熟有机肥1500公斤以上。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（三）施肥方法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有机肥、磷钾肥和中微量元素肥料作基肥一次性施用。氮肥施用根据地力水平进行：低产田氮肥全部作基肥施用；中产田氮肥70%作基肥施用，30%在拔节后期作追肥施用；高产田氮肥60%作基肥施用，40%在拔节后期作追肥施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三、马铃薯施肥指导意见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color w:val="000000"/>
          <w:sz w:val="32"/>
          <w:szCs w:val="32"/>
        </w:rPr>
        <w:t>（一）施肥原则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增施有机肥。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重施基肥，轻用种肥；基肥为主，追肥为辅。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合理施用氮磷肥，适当增施钾肥。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肥料施用应与高产优质栽培技术相结合。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（二）施肥建议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马铃薯产量在1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00公斤/亩以下的地块，氮肥</w:t>
      </w:r>
      <w:r>
        <w:rPr>
          <w:rFonts w:hint="eastAsia" w:ascii="仿宋_GB2312" w:eastAsia="仿宋_GB2312"/>
          <w:sz w:val="32"/>
          <w:szCs w:val="32"/>
        </w:rPr>
        <w:t>（N）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用量推荐为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6-8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）3-4公斤/亩，钾肥(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</w:rPr>
        <w:t>)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3-4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公斤/亩。亩施发酵腐熟有机肥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1000-</w:t>
      </w:r>
      <w:r>
        <w:rPr>
          <w:rFonts w:hint="eastAsia" w:ascii="仿宋_GB2312" w:hAnsi="宋体" w:eastAsia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00公斤。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马铃薯产量在1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00-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kern w:val="0"/>
          <w:sz w:val="32"/>
          <w:szCs w:val="32"/>
        </w:rPr>
        <w:t>00公斤/亩的地块，氮肥</w:t>
      </w:r>
      <w:r>
        <w:rPr>
          <w:rFonts w:hint="eastAsia" w:ascii="仿宋_GB2312" w:eastAsia="仿宋_GB2312"/>
          <w:sz w:val="32"/>
          <w:szCs w:val="32"/>
        </w:rPr>
        <w:t>（N）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用量推荐为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8-10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4-6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公斤/亩，钾肥(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</w:rPr>
        <w:t>)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4-6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公斤/亩。亩施发酵腐熟有机肥1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00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-2000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马铃薯产量在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2000-2500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公斤/亩的地块，氮肥</w:t>
      </w:r>
      <w:r>
        <w:rPr>
          <w:rFonts w:hint="eastAsia" w:ascii="仿宋_GB2312" w:eastAsia="仿宋_GB2312"/>
          <w:sz w:val="32"/>
          <w:szCs w:val="32"/>
        </w:rPr>
        <w:t>（N）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用量推荐为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10-12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6-8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公斤/亩，钾肥(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</w:rPr>
        <w:t>)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6-7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公斤/亩。亩施发酵腐熟有机肥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2000-2500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马铃薯产量在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2500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公斤/亩以上的地块，氮肥</w:t>
      </w:r>
      <w:r>
        <w:rPr>
          <w:rFonts w:hint="eastAsia" w:ascii="仿宋_GB2312" w:eastAsia="仿宋_GB2312"/>
          <w:sz w:val="32"/>
          <w:szCs w:val="32"/>
        </w:rPr>
        <w:t>（N）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用量推荐为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12-14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）8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-10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公斤/亩，钾肥(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</w:rPr>
        <w:t>)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7-8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公斤/亩。亩施发酵腐熟有机肥2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00公斤以上。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（三）施肥方法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kern w:val="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有机肥、磷肥全部作基肥。氮肥总量的60-70%作基肥，30-40%作追肥。钾肥总量的70-80%作基肥，20-30%作追肥。如果施用单质磷肥，和有机肥混合沤制后施用。基肥可以在秋季或春季结合耕地沟施或撒施后翻入土中。马铃薯追肥一般在开花以前进行，早熟品种在苗期追肥，中晚熟品种在现蕾前追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、高粱科学施肥指导意见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color w:val="000000"/>
          <w:sz w:val="32"/>
          <w:szCs w:val="32"/>
        </w:rPr>
        <w:t>（一）施肥原则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1.增施有机肥。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2.合理施用氮磷肥，适当增施钾肥。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3.重施基肥，基肥为主，追肥为辅。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4.追肥重点放在拨节孕穗期。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5.肥料施用应与高产优质栽培技术相结合。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（二）施肥建议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Cs/>
          <w:sz w:val="32"/>
          <w:szCs w:val="32"/>
        </w:rPr>
        <w:t>高梁产量在500公斤/亩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以下</w:t>
      </w:r>
      <w:r>
        <w:rPr>
          <w:rFonts w:hint="eastAsia" w:ascii="仿宋_GB2312" w:eastAsia="仿宋_GB2312"/>
          <w:bCs/>
          <w:sz w:val="32"/>
          <w:szCs w:val="32"/>
        </w:rPr>
        <w:t>的地块，亩施氮肥（N）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5-7</w:t>
      </w:r>
      <w:r>
        <w:rPr>
          <w:rFonts w:hint="eastAsia" w:ascii="仿宋_GB2312" w:eastAsia="仿宋_GB2312"/>
          <w:bCs/>
          <w:sz w:val="32"/>
          <w:szCs w:val="32"/>
        </w:rPr>
        <w:t>公斤，</w:t>
      </w:r>
      <w:r>
        <w:rPr>
          <w:rFonts w:hint="eastAsia" w:ascii="仿宋_GB2312" w:hAnsi="宋体" w:eastAsia="仿宋_GB2312"/>
          <w:kern w:val="0"/>
          <w:sz w:val="32"/>
          <w:szCs w:val="32"/>
        </w:rPr>
        <w:t>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2-3</w:t>
      </w:r>
      <w:r>
        <w:rPr>
          <w:rFonts w:hint="eastAsia" w:ascii="仿宋_GB2312" w:eastAsia="仿宋_GB2312"/>
          <w:bCs/>
          <w:sz w:val="32"/>
          <w:szCs w:val="32"/>
        </w:rPr>
        <w:t>公斤，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钾肥(K</w:t>
      </w:r>
      <w:r>
        <w:rPr>
          <w:rFonts w:hint="eastAsia" w:ascii="仿宋_GB2312" w:hAnsi="宋体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O)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1-2</w:t>
      </w:r>
      <w:r>
        <w:rPr>
          <w:rFonts w:hint="eastAsia" w:ascii="仿宋_GB2312" w:eastAsia="仿宋_GB2312"/>
          <w:bCs/>
          <w:sz w:val="32"/>
          <w:szCs w:val="32"/>
        </w:rPr>
        <w:t>公斤，亩施</w:t>
      </w:r>
      <w:r>
        <w:rPr>
          <w:rFonts w:hint="eastAsia" w:ascii="仿宋" w:hAnsi="仿宋" w:eastAsia="仿宋"/>
          <w:color w:val="000000"/>
          <w:sz w:val="32"/>
          <w:szCs w:val="32"/>
        </w:rPr>
        <w:t>发酵腐熟有机肥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1000</w:t>
      </w:r>
      <w:r>
        <w:rPr>
          <w:rFonts w:hint="eastAsia" w:ascii="仿宋_GB2312" w:eastAsia="仿宋_GB2312"/>
          <w:bCs/>
          <w:sz w:val="32"/>
          <w:szCs w:val="32"/>
        </w:rPr>
        <w:t>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Cs/>
          <w:sz w:val="32"/>
          <w:szCs w:val="32"/>
        </w:rPr>
        <w:t>高梁产量在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00-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</w:rPr>
        <w:t>00公斤/亩的地块，亩施氮肥（N）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7-9</w:t>
      </w:r>
      <w:r>
        <w:rPr>
          <w:rFonts w:hint="eastAsia" w:ascii="仿宋_GB2312" w:eastAsia="仿宋_GB2312"/>
          <w:bCs/>
          <w:sz w:val="32"/>
          <w:szCs w:val="32"/>
        </w:rPr>
        <w:t>公斤，</w:t>
      </w:r>
      <w:r>
        <w:rPr>
          <w:rFonts w:hint="eastAsia" w:ascii="仿宋_GB2312" w:hAnsi="宋体" w:eastAsia="仿宋_GB2312"/>
          <w:kern w:val="0"/>
          <w:sz w:val="32"/>
          <w:szCs w:val="32"/>
        </w:rPr>
        <w:t>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5-7</w:t>
      </w:r>
      <w:r>
        <w:rPr>
          <w:rFonts w:hint="eastAsia" w:ascii="仿宋_GB2312" w:eastAsia="仿宋_GB2312"/>
          <w:bCs/>
          <w:sz w:val="32"/>
          <w:szCs w:val="32"/>
        </w:rPr>
        <w:t>公斤，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钾肥(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</w:rPr>
        <w:t>)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2-3</w:t>
      </w:r>
      <w:r>
        <w:rPr>
          <w:rFonts w:hint="eastAsia" w:ascii="仿宋_GB2312" w:eastAsia="仿宋_GB2312"/>
          <w:bCs/>
          <w:sz w:val="32"/>
          <w:szCs w:val="32"/>
        </w:rPr>
        <w:t>公斤，亩施</w:t>
      </w:r>
      <w:r>
        <w:rPr>
          <w:rFonts w:hint="eastAsia" w:ascii="仿宋" w:hAnsi="仿宋" w:eastAsia="仿宋"/>
          <w:color w:val="000000"/>
          <w:sz w:val="32"/>
          <w:szCs w:val="32"/>
        </w:rPr>
        <w:t>发酵腐熟有机肥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1000-2000</w:t>
      </w:r>
      <w:r>
        <w:rPr>
          <w:rFonts w:hint="eastAsia" w:ascii="仿宋_GB2312" w:eastAsia="仿宋_GB2312"/>
          <w:bCs/>
          <w:sz w:val="32"/>
          <w:szCs w:val="32"/>
        </w:rPr>
        <w:t>公斤。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Cs/>
          <w:sz w:val="32"/>
          <w:szCs w:val="32"/>
        </w:rPr>
        <w:t>高梁产量在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600-</w:t>
      </w:r>
      <w:r>
        <w:rPr>
          <w:rFonts w:hint="eastAsia" w:ascii="仿宋_GB2312" w:eastAsia="仿宋_GB2312"/>
          <w:bCs/>
          <w:sz w:val="32"/>
          <w:szCs w:val="32"/>
        </w:rPr>
        <w:t>700公斤/亩的地块，亩施氮肥（N）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9-</w:t>
      </w:r>
      <w:r>
        <w:rPr>
          <w:rFonts w:hint="eastAsia" w:ascii="仿宋_GB2312" w:eastAsia="仿宋_GB2312"/>
          <w:bCs/>
          <w:sz w:val="32"/>
          <w:szCs w:val="32"/>
        </w:rPr>
        <w:t>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公斤，</w:t>
      </w:r>
      <w:r>
        <w:rPr>
          <w:rFonts w:hint="eastAsia" w:ascii="仿宋_GB2312" w:hAnsi="宋体" w:eastAsia="仿宋_GB2312"/>
          <w:kern w:val="0"/>
          <w:sz w:val="32"/>
          <w:szCs w:val="32"/>
        </w:rPr>
        <w:t>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5-6</w:t>
      </w:r>
      <w:r>
        <w:rPr>
          <w:rFonts w:hint="eastAsia" w:ascii="仿宋_GB2312" w:eastAsia="仿宋_GB2312"/>
          <w:bCs/>
          <w:sz w:val="32"/>
          <w:szCs w:val="32"/>
        </w:rPr>
        <w:t>公斤，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钾肥(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</w:rPr>
        <w:t>)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3-4</w:t>
      </w:r>
      <w:r>
        <w:rPr>
          <w:rFonts w:hint="eastAsia" w:ascii="仿宋_GB2312" w:eastAsia="仿宋_GB2312"/>
          <w:bCs/>
          <w:sz w:val="32"/>
          <w:szCs w:val="32"/>
        </w:rPr>
        <w:t>公斤，亩施</w:t>
      </w:r>
      <w:r>
        <w:rPr>
          <w:rFonts w:hint="eastAsia" w:ascii="仿宋" w:hAnsi="仿宋" w:eastAsia="仿宋"/>
          <w:color w:val="000000"/>
          <w:sz w:val="32"/>
          <w:szCs w:val="32"/>
        </w:rPr>
        <w:t>发酵腐熟有机肥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2000-2500</w:t>
      </w:r>
      <w:r>
        <w:rPr>
          <w:rFonts w:hint="eastAsia" w:ascii="仿宋_GB2312" w:eastAsia="仿宋_GB2312"/>
          <w:bCs/>
          <w:sz w:val="32"/>
          <w:szCs w:val="32"/>
        </w:rPr>
        <w:t>公斤。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bCs/>
          <w:sz w:val="32"/>
          <w:szCs w:val="32"/>
        </w:rPr>
        <w:t>高梁产量在700公斤/亩以上的地块，亩施氮肥（N）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12-14</w:t>
      </w:r>
      <w:r>
        <w:rPr>
          <w:rFonts w:hint="eastAsia" w:ascii="仿宋_GB2312" w:eastAsia="仿宋_GB2312"/>
          <w:bCs/>
          <w:sz w:val="32"/>
          <w:szCs w:val="32"/>
        </w:rPr>
        <w:t>公斤，</w:t>
      </w:r>
      <w:r>
        <w:rPr>
          <w:rFonts w:hint="eastAsia" w:ascii="仿宋_GB2312" w:hAnsi="宋体" w:eastAsia="仿宋_GB2312"/>
          <w:kern w:val="0"/>
          <w:sz w:val="32"/>
          <w:szCs w:val="32"/>
        </w:rPr>
        <w:t>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6-8</w:t>
      </w:r>
      <w:r>
        <w:rPr>
          <w:rFonts w:hint="eastAsia" w:ascii="仿宋_GB2312" w:eastAsia="仿宋_GB2312"/>
          <w:bCs/>
          <w:sz w:val="32"/>
          <w:szCs w:val="32"/>
        </w:rPr>
        <w:t>公斤，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钾肥(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</w:rPr>
        <w:t>)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4-5</w:t>
      </w:r>
      <w:r>
        <w:rPr>
          <w:rFonts w:hint="eastAsia" w:ascii="仿宋_GB2312" w:eastAsia="仿宋_GB2312"/>
          <w:bCs/>
          <w:sz w:val="32"/>
          <w:szCs w:val="32"/>
        </w:rPr>
        <w:t>公斤，亩施</w:t>
      </w:r>
      <w:r>
        <w:rPr>
          <w:rFonts w:hint="eastAsia" w:ascii="仿宋" w:hAnsi="仿宋" w:eastAsia="仿宋"/>
          <w:color w:val="000000"/>
          <w:sz w:val="32"/>
          <w:szCs w:val="32"/>
        </w:rPr>
        <w:t>发酵腐熟有机肥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2500</w:t>
      </w:r>
      <w:r>
        <w:rPr>
          <w:rFonts w:hint="eastAsia" w:ascii="仿宋_GB2312" w:eastAsia="仿宋_GB2312"/>
          <w:bCs/>
          <w:sz w:val="32"/>
          <w:szCs w:val="32"/>
        </w:rPr>
        <w:t>公斤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以上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(三)施肥方法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kern w:val="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基肥施肥深度达到15-20cm，追肥施肥深度达到5-10cm。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kern w:val="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>施足基肥，合理追肥。有机肥、磷、钾均作基肥。氮肥分期施用，60%-70%底施、30%-40%追施。在质地偏砂、保肥性能差的土壤，氮肥用作追肥的量可占总用量的50％左右。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、旱地莜麦施肥指导意见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color w:val="000000"/>
          <w:sz w:val="32"/>
          <w:szCs w:val="32"/>
        </w:rPr>
        <w:t>（一）施肥原则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增施有机肥，培肥地力，提倡有机无机相结合。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肥料施用应与高产优质栽培技术相结合。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（二）施肥建议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莜麦产量在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以下</w:t>
      </w:r>
      <w:r>
        <w:rPr>
          <w:rFonts w:hint="eastAsia" w:ascii="仿宋_GB2312" w:hAnsi="宋体" w:eastAsia="仿宋_GB2312"/>
          <w:kern w:val="0"/>
          <w:sz w:val="32"/>
          <w:szCs w:val="32"/>
        </w:rPr>
        <w:t>的地块，氮肥（N）用量推荐为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4-6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公斤/亩，磷肥（P2O5）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4-5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公斤/亩。亩施发酵腐熟有机肥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1000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莜麦产量在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150-200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公斤/亩的地块，氮肥（N）用量推荐为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6-8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公斤/亩，磷肥（P2O5）5-6公斤/亩，钾肥(K2O)0-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公斤/亩。亩施发酵腐熟有机肥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1000-2000公斤。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3.莜麦产量在200公斤/亩以上的地块，氮肥（N）用量推荐为8-10公斤/亩，磷肥（P2O5）6-7公斤/亩，钾肥(K2O)3-5公斤/亩。亩施发酵腐熟有机肥2000公斤</w:t>
      </w:r>
      <w:r>
        <w:rPr>
          <w:rFonts w:hint="eastAsia" w:ascii="仿宋_GB2312" w:hAnsi="宋体" w:eastAsia="仿宋_GB2312"/>
          <w:kern w:val="0"/>
          <w:sz w:val="32"/>
          <w:szCs w:val="32"/>
        </w:rPr>
        <w:t>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（三）施肥方法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有机肥、磷钾肥作基肥一次性深用，氮肥施用根据地力水平进行：中低产田氮肥全部作基肥施用；高产田氮肥70%作基肥施用，30%作追肥施用。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、旱地荞麦施肥指导意见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color w:val="000000"/>
          <w:sz w:val="32"/>
          <w:szCs w:val="32"/>
        </w:rPr>
        <w:t>（一）施肥原则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增施有机肥，提高土壤，提倡有机无机相结合。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高产地块，注意钾肥的施用。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肥料施用应与高产优质栽培技术相结合。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（二）施肥建议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荞麦产量在100公斤/亩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以下</w:t>
      </w:r>
      <w:r>
        <w:rPr>
          <w:rFonts w:hint="eastAsia" w:ascii="仿宋_GB2312" w:hAnsi="宋体" w:eastAsia="仿宋_GB2312"/>
          <w:kern w:val="0"/>
          <w:sz w:val="32"/>
          <w:szCs w:val="32"/>
        </w:rPr>
        <w:t>的地块，氮肥</w:t>
      </w:r>
      <w:r>
        <w:rPr>
          <w:rFonts w:hint="eastAsia" w:ascii="仿宋_GB2312" w:eastAsia="仿宋_GB2312"/>
          <w:sz w:val="32"/>
          <w:szCs w:val="32"/>
        </w:rPr>
        <w:t>（N）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用量推荐为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3-5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3-5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公斤/亩。亩施发酵腐熟有机肥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0"/>
          <w:sz w:val="32"/>
          <w:szCs w:val="32"/>
        </w:rPr>
        <w:t>00公斤以上。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荞麦产量在100-200公斤/亩的地块，氮肥</w:t>
      </w:r>
      <w:r>
        <w:rPr>
          <w:rFonts w:hint="eastAsia" w:ascii="仿宋_GB2312" w:eastAsia="仿宋_GB2312"/>
          <w:sz w:val="32"/>
          <w:szCs w:val="32"/>
        </w:rPr>
        <w:t>（N）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用量推荐为5-7公斤/亩，磷肥（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4-5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公斤/亩。亩施发酵腐熟有机肥1000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-2000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荞麦产量在200公斤/亩以上的地块，氮肥</w:t>
      </w:r>
      <w:r>
        <w:rPr>
          <w:rFonts w:hint="eastAsia" w:ascii="仿宋_GB2312" w:eastAsia="仿宋_GB2312"/>
          <w:sz w:val="32"/>
          <w:szCs w:val="32"/>
        </w:rPr>
        <w:t>（N）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用量推荐为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kern w:val="0"/>
          <w:sz w:val="32"/>
          <w:szCs w:val="32"/>
        </w:rPr>
        <w:t>-10公斤/亩，磷肥（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5-7</w:t>
      </w:r>
      <w:r>
        <w:rPr>
          <w:rFonts w:hint="eastAsia" w:ascii="仿宋_GB2312" w:hAnsi="宋体" w:eastAsia="仿宋_GB2312"/>
          <w:kern w:val="0"/>
          <w:sz w:val="32"/>
          <w:szCs w:val="32"/>
        </w:rPr>
        <w:t>公斤/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亩，钾肥(</w:t>
      </w:r>
      <w:r>
        <w:rPr>
          <w:rFonts w:hint="eastAsia" w:ascii="仿宋_GB2312" w:eastAsia="仿宋_GB2312"/>
          <w:sz w:val="32"/>
          <w:szCs w:val="32"/>
          <w:highlight w:val="none"/>
        </w:rPr>
        <w:t>K</w:t>
      </w:r>
      <w:r>
        <w:rPr>
          <w:rFonts w:hint="eastAsia" w:ascii="仿宋_GB2312" w:eastAsia="仿宋_GB2312"/>
          <w:sz w:val="32"/>
          <w:szCs w:val="32"/>
          <w:highlight w:val="none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)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1-2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公斤/亩。</w:t>
      </w:r>
      <w:r>
        <w:rPr>
          <w:rFonts w:hint="eastAsia" w:ascii="仿宋_GB2312" w:hAnsi="宋体" w:eastAsia="仿宋_GB2312"/>
          <w:kern w:val="0"/>
          <w:sz w:val="32"/>
          <w:szCs w:val="32"/>
        </w:rPr>
        <w:t>亩施发酵腐熟有机肥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200</w:t>
      </w:r>
      <w:r>
        <w:rPr>
          <w:rFonts w:hint="eastAsia" w:ascii="仿宋_GB2312" w:hAnsi="宋体" w:eastAsia="仿宋_GB2312"/>
          <w:kern w:val="0"/>
          <w:sz w:val="32"/>
          <w:szCs w:val="32"/>
        </w:rPr>
        <w:t>0公斤以上。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szCs w:val="32"/>
        </w:rPr>
        <w:t>（三）施肥方法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有机肥、磷钾肥作基肥一次性深用，氮肥施用根据地力水平进行：中低产田氮肥全部作基肥施用；高产田氮肥70%作基肥施用，30%在开花初期作追肥施用。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outlineLvl w:val="0"/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七、果菜类蔬菜施肥指导意见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（一）施肥原则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施足有机肥。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氮肥和钾肥分次施用。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补施钙、镁、硫、硅等中微量元素。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生长期喷施叶面肥。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（二）施肥建议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产量在3000-4000公斤的地块，亩施氮肥（N）14-17公斤，磷肥（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）3-6公斤，钾肥（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）8-11公斤，</w:t>
      </w:r>
      <w:r>
        <w:rPr>
          <w:rFonts w:hint="eastAsia" w:ascii="仿宋_GB2312" w:hAnsi="宋体" w:eastAsia="仿宋_GB2312"/>
          <w:kern w:val="0"/>
          <w:sz w:val="32"/>
          <w:szCs w:val="32"/>
        </w:rPr>
        <w:t>亩施发酵腐熟有机肥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3000-3500公斤。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亩产4000-5000公斤的地块，亩施氮肥（N）17-19公斤，磷肥（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）5-7公斤，钾肥（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）11-13公斤，</w:t>
      </w:r>
      <w:r>
        <w:rPr>
          <w:rFonts w:hint="eastAsia" w:ascii="仿宋_GB2312" w:hAnsi="宋体" w:eastAsia="仿宋_GB2312"/>
          <w:kern w:val="0"/>
          <w:sz w:val="32"/>
          <w:szCs w:val="32"/>
        </w:rPr>
        <w:t>亩施发酵腐熟有机肥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3500-4000公斤。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亩产5000公斤以上的地块，亩施氮肥（N）19-21公斤，磷肥（</w:t>
      </w:r>
      <w:r>
        <w:rPr>
          <w:rFonts w:hint="eastAsia"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  <w:vertAlign w:val="subscript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）7-10公斤，钾肥（</w:t>
      </w:r>
      <w:r>
        <w:rPr>
          <w:rFonts w:hint="eastAsia" w:ascii="仿宋_GB2312" w:eastAsia="仿宋_GB2312"/>
          <w:sz w:val="32"/>
          <w:szCs w:val="32"/>
        </w:rPr>
        <w:t>K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eastAsia="仿宋_GB2312"/>
          <w:sz w:val="32"/>
          <w:szCs w:val="32"/>
        </w:rPr>
        <w:t>O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）13-16公斤，</w:t>
      </w:r>
      <w:r>
        <w:rPr>
          <w:rFonts w:hint="eastAsia" w:ascii="仿宋_GB2312" w:hAnsi="宋体" w:eastAsia="仿宋_GB2312"/>
          <w:kern w:val="0"/>
          <w:sz w:val="32"/>
          <w:szCs w:val="32"/>
        </w:rPr>
        <w:t>亩施发酵腐熟有机肥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4500-5000公斤。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（三）施肥方法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基肥施肥深度15-20cm，在移栽前施入土壤。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施足基肥，合理追肥，喷施叶面肥，80%的磷肥、50-60%的氮肥和钾肥做基肥，20%的磷肥和40-50%的氮肥和钾肥做追肥分次随水追施，生长期叶面喷施钙、镁、硫、硅等中微量元素肥料。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jc w:val="both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20" w:lineRule="exact"/>
        <w:ind w:left="0" w:leftChars="0" w:right="0" w:firstLine="420" w:firstLineChars="200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996CCA7-2EFA-47DD-B079-8C6F675EEF3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840FE7-C9D1-4815-BA64-B1825BAB06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C112082-9337-4ABB-B15D-FCDD3F6326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FE265FF-2DB3-4BD9-BF27-EFFC3FA1293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D52C512-9A23-4A93-9EDF-A93098557A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F8C2961-B948-491D-B9FE-EDFE1F94C9D8}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7" w:fontKey="{1ECDEAFD-7513-4190-8BFE-2AD66CAC4F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TI1MmM0ZWVmOWVkNWQzZDNjMjQwMDcwNWJmNzYifQ=="/>
  </w:docVars>
  <w:rsids>
    <w:rsidRoot w:val="5A8E55C6"/>
    <w:rsid w:val="02B1532D"/>
    <w:rsid w:val="06C37178"/>
    <w:rsid w:val="0A3A711D"/>
    <w:rsid w:val="0B991AB6"/>
    <w:rsid w:val="0E083999"/>
    <w:rsid w:val="0F3A36F7"/>
    <w:rsid w:val="110313A1"/>
    <w:rsid w:val="14856B5B"/>
    <w:rsid w:val="17457FF2"/>
    <w:rsid w:val="195C15B0"/>
    <w:rsid w:val="19EC456A"/>
    <w:rsid w:val="1B1C713C"/>
    <w:rsid w:val="207C0C8F"/>
    <w:rsid w:val="23340FF9"/>
    <w:rsid w:val="24635F90"/>
    <w:rsid w:val="252D290C"/>
    <w:rsid w:val="26BE50DC"/>
    <w:rsid w:val="26E86CE2"/>
    <w:rsid w:val="2B211A30"/>
    <w:rsid w:val="2CFF066C"/>
    <w:rsid w:val="2DF12314"/>
    <w:rsid w:val="2E4D6C6E"/>
    <w:rsid w:val="2EDF0488"/>
    <w:rsid w:val="303C6D4D"/>
    <w:rsid w:val="39A21E13"/>
    <w:rsid w:val="3C9953EC"/>
    <w:rsid w:val="3F762084"/>
    <w:rsid w:val="42C55659"/>
    <w:rsid w:val="47FF520E"/>
    <w:rsid w:val="49E05308"/>
    <w:rsid w:val="4AB960F3"/>
    <w:rsid w:val="4B3C4CB1"/>
    <w:rsid w:val="4BA14404"/>
    <w:rsid w:val="4D3637DE"/>
    <w:rsid w:val="4FF54255"/>
    <w:rsid w:val="514847F9"/>
    <w:rsid w:val="51952BB2"/>
    <w:rsid w:val="520A3291"/>
    <w:rsid w:val="520F47E8"/>
    <w:rsid w:val="53DC0EB8"/>
    <w:rsid w:val="553B5A34"/>
    <w:rsid w:val="55764512"/>
    <w:rsid w:val="572D2FE2"/>
    <w:rsid w:val="57AA2DA7"/>
    <w:rsid w:val="585B3B38"/>
    <w:rsid w:val="58DD4476"/>
    <w:rsid w:val="59D46859"/>
    <w:rsid w:val="5A4E49EA"/>
    <w:rsid w:val="5A8E55C6"/>
    <w:rsid w:val="5C805A14"/>
    <w:rsid w:val="5D5719F2"/>
    <w:rsid w:val="5D601D84"/>
    <w:rsid w:val="62C712F1"/>
    <w:rsid w:val="66C63066"/>
    <w:rsid w:val="6712413A"/>
    <w:rsid w:val="67B81568"/>
    <w:rsid w:val="688B7B45"/>
    <w:rsid w:val="6C85472C"/>
    <w:rsid w:val="6C922387"/>
    <w:rsid w:val="6D3F2E0B"/>
    <w:rsid w:val="705A492B"/>
    <w:rsid w:val="717B683E"/>
    <w:rsid w:val="73DB747A"/>
    <w:rsid w:val="74B95F3F"/>
    <w:rsid w:val="79A50B8C"/>
    <w:rsid w:val="79C70D13"/>
    <w:rsid w:val="7ADE71DA"/>
    <w:rsid w:val="7B504687"/>
    <w:rsid w:val="7E721E7F"/>
    <w:rsid w:val="7EB75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"/>
    <w:basedOn w:val="1"/>
    <w:qFormat/>
    <w:uiPriority w:val="0"/>
    <w:pPr>
      <w:jc w:val="center"/>
    </w:pPr>
    <w:rPr>
      <w:rFonts w:ascii="Calibri" w:hAnsi="Calibri" w:eastAsia="宋体" w:cs="Times New Roman"/>
      <w:b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character" w:styleId="9">
    <w:name w:val="page number"/>
    <w:basedOn w:val="8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3380</Words>
  <Characters>4195</Characters>
  <Lines>0</Lines>
  <Paragraphs>0</Paragraphs>
  <TotalTime>12</TotalTime>
  <ScaleCrop>false</ScaleCrop>
  <LinksUpToDate>false</LinksUpToDate>
  <CharactersWithSpaces>4205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2020-02-20T02:33:00Z</dcterms:created>
  <dc:creator>不说谎言的骗子</dc:creator>
  <cp:lastModifiedBy>小豹子</cp:lastModifiedBy>
  <cp:lastPrinted>2026-04-02T03:56:00Z</cp:lastPrinted>
  <dcterms:modified xsi:type="dcterms:W3CDTF">2026-04-02T08:23:47Z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D22D8E6513A645898510A1F3BBE19034_13</vt:lpwstr>
  </property>
</Properties>
</file>